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2D3" w:rsidRPr="009063AA" w:rsidRDefault="004842D3"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b/>
          <w:sz w:val="24"/>
          <w:szCs w:val="24"/>
        </w:rPr>
      </w:pPr>
      <w:r w:rsidRPr="009063AA">
        <w:rPr>
          <w:rFonts w:ascii="Times New Roman" w:hAnsi="Times New Roman" w:cs="Times New Roman"/>
          <w:b/>
          <w:sz w:val="24"/>
          <w:szCs w:val="24"/>
        </w:rPr>
        <w:t>Discussion 4: Evidence Based Practice</w:t>
      </w:r>
    </w:p>
    <w:p w:rsidR="004842D3" w:rsidRPr="009063AA" w:rsidRDefault="004842D3" w:rsidP="009063AA">
      <w:pPr>
        <w:spacing w:line="480" w:lineRule="auto"/>
        <w:jc w:val="center"/>
        <w:rPr>
          <w:rFonts w:ascii="Times New Roman" w:hAnsi="Times New Roman" w:cs="Times New Roman"/>
          <w:sz w:val="24"/>
          <w:szCs w:val="24"/>
        </w:rPr>
      </w:pPr>
      <w:r w:rsidRPr="009063AA">
        <w:rPr>
          <w:rFonts w:ascii="Times New Roman" w:hAnsi="Times New Roman" w:cs="Times New Roman"/>
          <w:sz w:val="24"/>
          <w:szCs w:val="24"/>
        </w:rPr>
        <w:t>Name</w:t>
      </w:r>
    </w:p>
    <w:p w:rsidR="004842D3" w:rsidRPr="009063AA" w:rsidRDefault="004842D3" w:rsidP="009063AA">
      <w:pPr>
        <w:spacing w:line="480" w:lineRule="auto"/>
        <w:jc w:val="center"/>
        <w:rPr>
          <w:rFonts w:ascii="Times New Roman" w:hAnsi="Times New Roman" w:cs="Times New Roman"/>
          <w:sz w:val="24"/>
          <w:szCs w:val="24"/>
        </w:rPr>
      </w:pPr>
      <w:r w:rsidRPr="009063AA">
        <w:rPr>
          <w:rFonts w:ascii="Times New Roman" w:hAnsi="Times New Roman" w:cs="Times New Roman"/>
          <w:sz w:val="24"/>
          <w:szCs w:val="24"/>
        </w:rPr>
        <w:t>Professor</w:t>
      </w:r>
    </w:p>
    <w:p w:rsidR="004842D3" w:rsidRPr="009063AA" w:rsidRDefault="004842D3" w:rsidP="009063AA">
      <w:pPr>
        <w:spacing w:line="480" w:lineRule="auto"/>
        <w:jc w:val="center"/>
        <w:rPr>
          <w:rFonts w:ascii="Times New Roman" w:hAnsi="Times New Roman" w:cs="Times New Roman"/>
          <w:sz w:val="24"/>
          <w:szCs w:val="24"/>
        </w:rPr>
      </w:pPr>
      <w:r w:rsidRPr="009063AA">
        <w:rPr>
          <w:rFonts w:ascii="Times New Roman" w:hAnsi="Times New Roman" w:cs="Times New Roman"/>
          <w:sz w:val="24"/>
          <w:szCs w:val="24"/>
        </w:rPr>
        <w:t>Course</w:t>
      </w:r>
    </w:p>
    <w:p w:rsidR="004842D3" w:rsidRPr="009063AA" w:rsidRDefault="004842D3" w:rsidP="009063AA">
      <w:pPr>
        <w:spacing w:line="480" w:lineRule="auto"/>
        <w:jc w:val="center"/>
        <w:rPr>
          <w:rFonts w:ascii="Times New Roman" w:hAnsi="Times New Roman" w:cs="Times New Roman"/>
          <w:sz w:val="24"/>
          <w:szCs w:val="24"/>
        </w:rPr>
      </w:pPr>
      <w:r w:rsidRPr="009063AA">
        <w:rPr>
          <w:rFonts w:ascii="Times New Roman" w:hAnsi="Times New Roman" w:cs="Times New Roman"/>
          <w:sz w:val="24"/>
          <w:szCs w:val="24"/>
        </w:rPr>
        <w:t>Date</w:t>
      </w:r>
    </w:p>
    <w:p w:rsidR="004842D3" w:rsidRPr="009063AA" w:rsidRDefault="004842D3" w:rsidP="009063AA">
      <w:pPr>
        <w:spacing w:line="480" w:lineRule="auto"/>
        <w:rPr>
          <w:rFonts w:ascii="Times New Roman" w:hAnsi="Times New Roman" w:cs="Times New Roman"/>
          <w:b/>
          <w:sz w:val="24"/>
          <w:szCs w:val="24"/>
        </w:rPr>
      </w:pPr>
      <w:r w:rsidRPr="009063AA">
        <w:rPr>
          <w:rFonts w:ascii="Times New Roman" w:hAnsi="Times New Roman" w:cs="Times New Roman"/>
          <w:b/>
          <w:sz w:val="24"/>
          <w:szCs w:val="24"/>
        </w:rPr>
        <w:br w:type="page"/>
      </w:r>
    </w:p>
    <w:p w:rsidR="004842D3" w:rsidRPr="009063AA" w:rsidRDefault="004842D3" w:rsidP="009063AA">
      <w:pPr>
        <w:spacing w:line="480" w:lineRule="auto"/>
        <w:ind w:firstLine="567"/>
        <w:rPr>
          <w:rFonts w:ascii="Times New Roman" w:hAnsi="Times New Roman" w:cs="Times New Roman"/>
          <w:b/>
          <w:sz w:val="24"/>
          <w:szCs w:val="24"/>
        </w:rPr>
      </w:pPr>
      <w:r w:rsidRPr="009063AA">
        <w:rPr>
          <w:rFonts w:ascii="Times New Roman" w:hAnsi="Times New Roman" w:cs="Times New Roman"/>
          <w:b/>
          <w:sz w:val="24"/>
          <w:szCs w:val="24"/>
        </w:rPr>
        <w:lastRenderedPageBreak/>
        <w:t>Discussion 4: Evidence Based Practice</w:t>
      </w:r>
    </w:p>
    <w:p w:rsidR="004842D3" w:rsidRPr="009063AA" w:rsidRDefault="004842D3" w:rsidP="009063AA">
      <w:pPr>
        <w:spacing w:line="480" w:lineRule="auto"/>
        <w:ind w:firstLine="567"/>
        <w:rPr>
          <w:rFonts w:ascii="Times New Roman" w:hAnsi="Times New Roman" w:cs="Times New Roman"/>
          <w:sz w:val="24"/>
          <w:szCs w:val="24"/>
        </w:rPr>
      </w:pPr>
      <w:r w:rsidRPr="009063AA">
        <w:rPr>
          <w:rFonts w:ascii="Times New Roman" w:hAnsi="Times New Roman" w:cs="Times New Roman"/>
          <w:sz w:val="24"/>
          <w:szCs w:val="24"/>
        </w:rPr>
        <w:t xml:space="preserve">Clinically </w:t>
      </w:r>
      <w:r w:rsidRPr="009063AA">
        <w:rPr>
          <w:rFonts w:ascii="Times New Roman" w:hAnsi="Times New Roman" w:cs="Times New Roman"/>
          <w:sz w:val="24"/>
          <w:szCs w:val="24"/>
        </w:rPr>
        <w:t>expert</w:t>
      </w:r>
      <w:r w:rsidRPr="009063AA">
        <w:rPr>
          <w:rFonts w:ascii="Times New Roman" w:hAnsi="Times New Roman" w:cs="Times New Roman"/>
          <w:sz w:val="24"/>
          <w:szCs w:val="24"/>
        </w:rPr>
        <w:t xml:space="preserve"> nurses are recognized from their associates by their regularly instinctive ability to effectively settle on basic clinical choices while getting a handle all in all nature of a situation. Ability impacts nurses' clinical judgment and nature of consideration and creates when an attendant tests and refines both hypothetical and common-sense information in real clinical circumstances (McHugh and Eileen, 2010). </w:t>
      </w:r>
    </w:p>
    <w:p w:rsidR="004842D3" w:rsidRPr="009063AA" w:rsidRDefault="004842D3" w:rsidP="009063AA">
      <w:pPr>
        <w:spacing w:line="480" w:lineRule="auto"/>
        <w:ind w:firstLine="567"/>
        <w:rPr>
          <w:rFonts w:ascii="Times New Roman" w:hAnsi="Times New Roman" w:cs="Times New Roman"/>
          <w:sz w:val="24"/>
          <w:szCs w:val="24"/>
        </w:rPr>
      </w:pPr>
      <w:r w:rsidRPr="009063AA">
        <w:rPr>
          <w:rFonts w:ascii="Times New Roman" w:hAnsi="Times New Roman" w:cs="Times New Roman"/>
          <w:sz w:val="24"/>
          <w:szCs w:val="24"/>
        </w:rPr>
        <w:t xml:space="preserve">Nurses are the foundation of the healthcare industry. </w:t>
      </w:r>
      <w:r w:rsidR="00AC73F7" w:rsidRPr="009063AA">
        <w:rPr>
          <w:rFonts w:ascii="Times New Roman" w:hAnsi="Times New Roman" w:cs="Times New Roman"/>
          <w:sz w:val="24"/>
          <w:szCs w:val="24"/>
        </w:rPr>
        <w:t>D</w:t>
      </w:r>
      <w:r w:rsidRPr="009063AA">
        <w:rPr>
          <w:rFonts w:ascii="Times New Roman" w:hAnsi="Times New Roman" w:cs="Times New Roman"/>
          <w:sz w:val="24"/>
          <w:szCs w:val="24"/>
        </w:rPr>
        <w:t>eveloping</w:t>
      </w:r>
      <w:r w:rsidR="00AC73F7" w:rsidRPr="009063AA">
        <w:rPr>
          <w:rFonts w:ascii="Times New Roman" w:hAnsi="Times New Roman" w:cs="Times New Roman"/>
          <w:sz w:val="24"/>
          <w:szCs w:val="24"/>
        </w:rPr>
        <w:t xml:space="preserve"> better service</w:t>
      </w:r>
      <w:r w:rsidRPr="009063AA">
        <w:rPr>
          <w:rFonts w:ascii="Times New Roman" w:hAnsi="Times New Roman" w:cs="Times New Roman"/>
          <w:sz w:val="24"/>
          <w:szCs w:val="24"/>
        </w:rPr>
        <w:t xml:space="preserve"> skills is basic to all parts of nursing care. Patients look to RNs — new and prepared — for help, direction, and care, so every medical nurse, particularly at the bedside, will experience times when administration characteristics are required. </w:t>
      </w:r>
    </w:p>
    <w:p w:rsidR="004842D3" w:rsidRPr="009063AA" w:rsidRDefault="004842D3" w:rsidP="009063AA">
      <w:pPr>
        <w:spacing w:line="480" w:lineRule="auto"/>
        <w:ind w:firstLine="567"/>
        <w:rPr>
          <w:rFonts w:ascii="Times New Roman" w:hAnsi="Times New Roman" w:cs="Times New Roman"/>
          <w:sz w:val="24"/>
          <w:szCs w:val="24"/>
        </w:rPr>
      </w:pPr>
      <w:r w:rsidRPr="009063AA">
        <w:rPr>
          <w:rFonts w:ascii="Times New Roman" w:hAnsi="Times New Roman" w:cs="Times New Roman"/>
          <w:sz w:val="24"/>
          <w:szCs w:val="24"/>
        </w:rPr>
        <w:t xml:space="preserve">Moreover, BSN-instructed nurses are observed to be better basic masterminds and communicators, which are two characteristics that are underlined amid the program. A few examinations indicate BSN medical nurses utilize and apply evidence based measures of consideration. Research likewise infers that clinics who utilize more RNs who have their BSN accomplish bring down death rates, which means enhanced patient consideration and better results. </w:t>
      </w:r>
    </w:p>
    <w:p w:rsidR="004842D3" w:rsidRPr="009063AA" w:rsidRDefault="004842D3" w:rsidP="009063AA">
      <w:pPr>
        <w:spacing w:line="480" w:lineRule="auto"/>
        <w:ind w:firstLine="567"/>
        <w:rPr>
          <w:rFonts w:ascii="Times New Roman" w:hAnsi="Times New Roman" w:cs="Times New Roman"/>
          <w:sz w:val="24"/>
          <w:szCs w:val="24"/>
        </w:rPr>
      </w:pPr>
      <w:r w:rsidRPr="009063AA">
        <w:rPr>
          <w:rFonts w:ascii="Times New Roman" w:hAnsi="Times New Roman" w:cs="Times New Roman"/>
          <w:sz w:val="24"/>
          <w:szCs w:val="24"/>
        </w:rPr>
        <w:t xml:space="preserve">As per the Institute of Medicine's proposals, 80% of nurses should be BSN-prepared to enhance the advantages gave to communities. Research related with BSN-prepared nurses and patient consideration show the abatement in the mortality and grimness rates in offices that have medical nurses with a BSN degree on staff (Nightingale College, 2010). </w:t>
      </w:r>
    </w:p>
    <w:p w:rsidR="004842D3" w:rsidRPr="009063AA" w:rsidRDefault="004842D3" w:rsidP="009063AA">
      <w:pPr>
        <w:spacing w:line="480" w:lineRule="auto"/>
        <w:ind w:firstLine="567"/>
        <w:rPr>
          <w:rFonts w:ascii="Times New Roman" w:hAnsi="Times New Roman" w:cs="Times New Roman"/>
          <w:sz w:val="24"/>
          <w:szCs w:val="24"/>
        </w:rPr>
      </w:pPr>
      <w:r w:rsidRPr="009063AA">
        <w:rPr>
          <w:rFonts w:ascii="Times New Roman" w:hAnsi="Times New Roman" w:cs="Times New Roman"/>
          <w:sz w:val="24"/>
          <w:szCs w:val="24"/>
        </w:rPr>
        <w:t xml:space="preserve">This does not recommend that relate degree medical nurses are not prepared to deal with patients in an assortment of settings, yet rather that nurses who have been additionally prepared and hold a BSN degree have increased propelled information and abilities, and basic </w:t>
      </w:r>
      <w:r w:rsidRPr="009063AA">
        <w:rPr>
          <w:rFonts w:ascii="Times New Roman" w:hAnsi="Times New Roman" w:cs="Times New Roman"/>
          <w:sz w:val="24"/>
          <w:szCs w:val="24"/>
        </w:rPr>
        <w:lastRenderedPageBreak/>
        <w:t xml:space="preserve">reasoning and administration attributes, which set them up to rehearse in an assortment of consideration settings, treat ceaseless ailments, and seek after specific nursing professionals (Nightingale College, 2010). </w:t>
      </w:r>
    </w:p>
    <w:p w:rsidR="004842D3" w:rsidRPr="009063AA" w:rsidRDefault="004842D3" w:rsidP="009063AA">
      <w:pPr>
        <w:spacing w:line="480" w:lineRule="auto"/>
        <w:ind w:firstLine="567"/>
        <w:rPr>
          <w:rFonts w:ascii="Times New Roman" w:hAnsi="Times New Roman" w:cs="Times New Roman"/>
          <w:sz w:val="24"/>
          <w:szCs w:val="24"/>
        </w:rPr>
      </w:pPr>
      <w:r w:rsidRPr="009063AA">
        <w:rPr>
          <w:rFonts w:ascii="Times New Roman" w:hAnsi="Times New Roman" w:cs="Times New Roman"/>
          <w:sz w:val="24"/>
          <w:szCs w:val="24"/>
        </w:rPr>
        <w:t>Also, the significance of BSN-prepared medical nurses in provincial communities rise significantly more, as nurses in these settings must have a wide cluster of information and aptitudes to treat communities that have a low number of open and nearby health care professionals.</w:t>
      </w:r>
      <w:bookmarkStart w:id="0" w:name="_GoBack"/>
      <w:bookmarkEnd w:id="0"/>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9063AA" w:rsidRDefault="009063AA" w:rsidP="009063AA">
      <w:pPr>
        <w:spacing w:line="480" w:lineRule="auto"/>
        <w:jc w:val="center"/>
        <w:rPr>
          <w:rFonts w:ascii="Times New Roman" w:hAnsi="Times New Roman" w:cs="Times New Roman"/>
          <w:b/>
          <w:sz w:val="24"/>
          <w:szCs w:val="24"/>
        </w:rPr>
      </w:pPr>
    </w:p>
    <w:p w:rsidR="004842D3" w:rsidRPr="009063AA" w:rsidRDefault="004842D3" w:rsidP="009063AA">
      <w:pPr>
        <w:spacing w:line="480" w:lineRule="auto"/>
        <w:jc w:val="center"/>
        <w:rPr>
          <w:rFonts w:ascii="Times New Roman" w:hAnsi="Times New Roman" w:cs="Times New Roman"/>
          <w:sz w:val="24"/>
          <w:szCs w:val="24"/>
        </w:rPr>
      </w:pPr>
      <w:r w:rsidRPr="009063AA">
        <w:rPr>
          <w:rFonts w:ascii="Times New Roman" w:hAnsi="Times New Roman" w:cs="Times New Roman"/>
          <w:b/>
          <w:sz w:val="24"/>
          <w:szCs w:val="24"/>
        </w:rPr>
        <w:lastRenderedPageBreak/>
        <w:t>Reference</w:t>
      </w:r>
    </w:p>
    <w:p w:rsidR="00AC73F7" w:rsidRPr="009063AA" w:rsidRDefault="00AC73F7" w:rsidP="009063AA">
      <w:pPr>
        <w:spacing w:line="480" w:lineRule="auto"/>
        <w:ind w:left="567" w:hanging="567"/>
        <w:rPr>
          <w:rFonts w:ascii="Times New Roman" w:hAnsi="Times New Roman" w:cs="Times New Roman"/>
          <w:sz w:val="24"/>
          <w:szCs w:val="24"/>
        </w:rPr>
      </w:pPr>
      <w:proofErr w:type="gramStart"/>
      <w:r w:rsidRPr="009063AA">
        <w:rPr>
          <w:rFonts w:ascii="Times New Roman" w:hAnsi="Times New Roman" w:cs="Times New Roman"/>
          <w:sz w:val="24"/>
          <w:szCs w:val="24"/>
        </w:rPr>
        <w:t>McHugh, M., &amp; Lake, E. (2010).</w:t>
      </w:r>
      <w:proofErr w:type="gramEnd"/>
      <w:r w:rsidRPr="009063AA">
        <w:rPr>
          <w:rFonts w:ascii="Times New Roman" w:hAnsi="Times New Roman" w:cs="Times New Roman"/>
          <w:sz w:val="24"/>
          <w:szCs w:val="24"/>
        </w:rPr>
        <w:t xml:space="preserve"> Understanding clinical expertise: nurse education, experience, and the hospital context. </w:t>
      </w:r>
      <w:proofErr w:type="gramStart"/>
      <w:r w:rsidRPr="009063AA">
        <w:rPr>
          <w:rFonts w:ascii="Times New Roman" w:hAnsi="Times New Roman" w:cs="Times New Roman"/>
          <w:i/>
          <w:iCs/>
          <w:sz w:val="24"/>
          <w:szCs w:val="24"/>
        </w:rPr>
        <w:t>Research in nursing &amp; health</w:t>
      </w:r>
      <w:r w:rsidRPr="009063AA">
        <w:rPr>
          <w:rFonts w:ascii="Times New Roman" w:hAnsi="Times New Roman" w:cs="Times New Roman"/>
          <w:sz w:val="24"/>
          <w:szCs w:val="24"/>
        </w:rPr>
        <w:t xml:space="preserve">, </w:t>
      </w:r>
      <w:r w:rsidRPr="009063AA">
        <w:rPr>
          <w:rFonts w:ascii="Times New Roman" w:hAnsi="Times New Roman" w:cs="Times New Roman"/>
          <w:i/>
          <w:iCs/>
          <w:sz w:val="24"/>
          <w:szCs w:val="24"/>
        </w:rPr>
        <w:t>33</w:t>
      </w:r>
      <w:r w:rsidRPr="009063AA">
        <w:rPr>
          <w:rFonts w:ascii="Times New Roman" w:hAnsi="Times New Roman" w:cs="Times New Roman"/>
          <w:sz w:val="24"/>
          <w:szCs w:val="24"/>
        </w:rPr>
        <w:t>(4), 276-87.</w:t>
      </w:r>
      <w:proofErr w:type="gramEnd"/>
    </w:p>
    <w:p w:rsidR="00AC73F7" w:rsidRPr="009063AA" w:rsidRDefault="00AC73F7" w:rsidP="009063AA">
      <w:pPr>
        <w:spacing w:line="480" w:lineRule="auto"/>
        <w:ind w:left="567" w:hanging="567"/>
        <w:rPr>
          <w:rFonts w:ascii="Times New Roman" w:hAnsi="Times New Roman" w:cs="Times New Roman"/>
          <w:sz w:val="24"/>
          <w:szCs w:val="24"/>
        </w:rPr>
      </w:pPr>
      <w:proofErr w:type="gramStart"/>
      <w:r w:rsidRPr="009063AA">
        <w:rPr>
          <w:rFonts w:ascii="Times New Roman" w:hAnsi="Times New Roman" w:cs="Times New Roman"/>
          <w:sz w:val="24"/>
          <w:szCs w:val="24"/>
        </w:rPr>
        <w:t>Nightingale College.</w:t>
      </w:r>
      <w:proofErr w:type="gramEnd"/>
      <w:r w:rsidRPr="009063AA">
        <w:rPr>
          <w:rFonts w:ascii="Times New Roman" w:hAnsi="Times New Roman" w:cs="Times New Roman"/>
          <w:sz w:val="24"/>
          <w:szCs w:val="24"/>
        </w:rPr>
        <w:t xml:space="preserve"> (2018). How Being a BSN-Prepared Nurse Can Accelerate Your Career. </w:t>
      </w:r>
      <w:proofErr w:type="gramStart"/>
      <w:r w:rsidRPr="009063AA">
        <w:rPr>
          <w:rFonts w:ascii="Times New Roman" w:hAnsi="Times New Roman" w:cs="Times New Roman"/>
          <w:sz w:val="24"/>
          <w:szCs w:val="24"/>
        </w:rPr>
        <w:t>Nightingale College.</w:t>
      </w:r>
      <w:proofErr w:type="gramEnd"/>
      <w:r w:rsidRPr="009063AA">
        <w:rPr>
          <w:rFonts w:ascii="Times New Roman" w:hAnsi="Times New Roman" w:cs="Times New Roman"/>
          <w:sz w:val="24"/>
          <w:szCs w:val="24"/>
        </w:rPr>
        <w:t xml:space="preserve"> Retrieved from: https://nightingale.edu/blog/bsn-prepared-nurse/ </w:t>
      </w:r>
    </w:p>
    <w:p w:rsidR="005D6452" w:rsidRPr="009063AA" w:rsidRDefault="009063AA" w:rsidP="009063AA">
      <w:pPr>
        <w:spacing w:line="480" w:lineRule="auto"/>
        <w:rPr>
          <w:rFonts w:ascii="Times New Roman" w:hAnsi="Times New Roman" w:cs="Times New Roman"/>
          <w:sz w:val="24"/>
          <w:szCs w:val="24"/>
        </w:rPr>
      </w:pPr>
    </w:p>
    <w:sectPr w:rsidR="005D6452" w:rsidRPr="009063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2D3"/>
    <w:rsid w:val="000E4971"/>
    <w:rsid w:val="004842D3"/>
    <w:rsid w:val="00893196"/>
    <w:rsid w:val="009063AA"/>
    <w:rsid w:val="00AC7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2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2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416</Words>
  <Characters>2375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2018-11-14T05:30:00Z</dcterms:created>
  <dcterms:modified xsi:type="dcterms:W3CDTF">2018-11-14T05:39:00Z</dcterms:modified>
</cp:coreProperties>
</file>